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Style w:val="Style14"/>
          <w:b/>
          <w:bCs/>
          <w:color w:val="000000"/>
          <w:sz w:val="30"/>
          <w:szCs w:val="30"/>
        </w:rPr>
        <w:t>ПРОТОКОЛ №1</w:t>
      </w:r>
    </w:p>
    <w:p>
      <w:pPr>
        <w:pStyle w:val="Normal"/>
        <w:jc w:val="center"/>
        <w:rPr/>
      </w:pPr>
      <w:r>
        <w:rPr>
          <w:rStyle w:val="Style14"/>
          <w:b/>
          <w:bCs/>
          <w:color w:val="000000"/>
          <w:sz w:val="30"/>
          <w:szCs w:val="30"/>
        </w:rPr>
        <w:t>заседания  Студенческого научного общества</w:t>
      </w:r>
    </w:p>
    <w:p>
      <w:pPr>
        <w:pStyle w:val="Normal"/>
        <w:jc w:val="center"/>
        <w:rPr>
          <w:b/>
          <w:b/>
          <w:bCs/>
          <w:color w:val="000000"/>
          <w:sz w:val="30"/>
          <w:szCs w:val="30"/>
        </w:rPr>
      </w:pPr>
      <w:r>
        <w:rPr>
          <w:b/>
          <w:bCs/>
          <w:color w:val="000000"/>
          <w:sz w:val="30"/>
          <w:szCs w:val="30"/>
        </w:rPr>
        <w:t>Белгородской  Духовной семинарии</w:t>
      </w:r>
    </w:p>
    <w:p>
      <w:pPr>
        <w:pStyle w:val="Normal"/>
        <w:jc w:val="center"/>
        <w:rPr>
          <w:b/>
          <w:b/>
          <w:bCs/>
          <w:color w:val="000000"/>
          <w:sz w:val="30"/>
          <w:szCs w:val="30"/>
        </w:rPr>
      </w:pPr>
      <w:r>
        <w:rPr>
          <w:b/>
          <w:bCs/>
          <w:color w:val="000000"/>
          <w:sz w:val="30"/>
          <w:szCs w:val="30"/>
        </w:rPr>
        <w:t>(с миссионерской направленностью)</w:t>
      </w:r>
    </w:p>
    <w:p>
      <w:pPr>
        <w:pStyle w:val="Normal"/>
        <w:jc w:val="center"/>
        <w:rPr/>
      </w:pPr>
      <w:r>
        <w:rPr>
          <w:rStyle w:val="Style14"/>
          <w:b/>
          <w:bCs/>
          <w:color w:val="000000"/>
          <w:sz w:val="30"/>
          <w:szCs w:val="30"/>
        </w:rPr>
        <w:t>28.09.2019 г.</w:t>
      </w:r>
    </w:p>
    <w:p>
      <w:pPr>
        <w:pStyle w:val="Normal"/>
        <w:jc w:val="both"/>
        <w:rPr>
          <w:b/>
          <w:b/>
          <w:bCs/>
          <w:color w:val="000000"/>
          <w:sz w:val="30"/>
          <w:szCs w:val="30"/>
        </w:rPr>
      </w:pPr>
      <w:r>
        <w:rPr>
          <w:b/>
          <w:bCs/>
          <w:color w:val="000000"/>
          <w:sz w:val="30"/>
          <w:szCs w:val="30"/>
        </w:rPr>
        <w:t>Присутствовали:</w:t>
      </w:r>
    </w:p>
    <w:p>
      <w:pPr>
        <w:pStyle w:val="Normal"/>
        <w:jc w:val="both"/>
        <w:rPr>
          <w:color w:val="000000"/>
          <w:sz w:val="30"/>
          <w:szCs w:val="30"/>
        </w:rPr>
      </w:pPr>
      <w:r>
        <w:rPr>
          <w:color w:val="000000"/>
          <w:sz w:val="30"/>
          <w:szCs w:val="30"/>
        </w:rPr>
        <w:t>Капинос Р. В., секретарь СНО Бойков Ненад, Тюрин Илья, иерей; Калинин Павел, протоиерей; Редюк Глеб, иерей; Мирошкин, инок Михей; Грошев Денис; Майоров Иоанн, иерей; Номеровский Виктор, иерей; Урсулов Александр, иерей, Горобец Никита, Батраков Евгений, Будовский Артем, Васильев Павел, Кашкаров Иван, Лесняк Сергей, Плахутин Алексей, Проскурин Денис, Сорока Владимир, Тарасенко Арений, Терехов Константин, Троицкий Вадим, Банников Александр, Федько Андрей, Монтус Сергей, Некрасов Иван, Полушкин Иван, Сафонов Александр, Фалин Максим, Чекрыгин Дмитрий, Ютаев Олег, Степанов Андрей, Лютан Максим,  Даниил, Резниченко Николай, Черкашин Иван, Грошев Денис, Кузовкин Иван, Неживой Илья, Ядов Евгений, Богородский Александр, Зайцева Елена.</w:t>
      </w:r>
    </w:p>
    <w:p>
      <w:pPr>
        <w:pStyle w:val="Normal"/>
        <w:jc w:val="both"/>
        <w:rPr>
          <w:color w:val="000000"/>
          <w:sz w:val="30"/>
          <w:szCs w:val="30"/>
        </w:rPr>
      </w:pPr>
      <w:r>
        <w:rPr>
          <w:color w:val="000000"/>
          <w:sz w:val="30"/>
          <w:szCs w:val="30"/>
        </w:rPr>
        <w:tab/>
      </w:r>
    </w:p>
    <w:p>
      <w:pPr>
        <w:pStyle w:val="Normal"/>
        <w:jc w:val="both"/>
        <w:rPr/>
      </w:pPr>
      <w:r>
        <w:rPr>
          <w:rStyle w:val="Style14"/>
          <w:b/>
          <w:bCs/>
          <w:color w:val="000000"/>
          <w:sz w:val="30"/>
          <w:szCs w:val="30"/>
        </w:rPr>
        <w:t>ПРЕДСЕДАТЕЛЬ:</w:t>
      </w:r>
      <w:r>
        <w:rPr>
          <w:rStyle w:val="Style14"/>
          <w:color w:val="000000"/>
          <w:sz w:val="30"/>
          <w:szCs w:val="30"/>
        </w:rPr>
        <w:t xml:space="preserve"> Капинос Р. В.</w:t>
      </w:r>
    </w:p>
    <w:p>
      <w:pPr>
        <w:pStyle w:val="Normal"/>
        <w:jc w:val="both"/>
        <w:rPr>
          <w:color w:val="000000"/>
          <w:sz w:val="30"/>
          <w:szCs w:val="30"/>
        </w:rPr>
      </w:pPr>
      <w:r>
        <w:rPr>
          <w:color w:val="000000"/>
          <w:sz w:val="30"/>
          <w:szCs w:val="30"/>
        </w:rPr>
      </w:r>
    </w:p>
    <w:p>
      <w:pPr>
        <w:pStyle w:val="Normal"/>
        <w:jc w:val="both"/>
        <w:rPr>
          <w:b/>
          <w:b/>
          <w:bCs/>
          <w:color w:val="000000"/>
          <w:sz w:val="30"/>
          <w:szCs w:val="30"/>
        </w:rPr>
      </w:pPr>
      <w:r>
        <w:rPr>
          <w:b/>
          <w:bCs/>
          <w:color w:val="000000"/>
          <w:sz w:val="30"/>
          <w:szCs w:val="30"/>
        </w:rPr>
        <w:t>ПОВЕСТКА ДНЯ:</w:t>
      </w:r>
    </w:p>
    <w:p>
      <w:pPr>
        <w:pStyle w:val="Normal"/>
        <w:jc w:val="both"/>
        <w:rPr>
          <w:color w:val="000000"/>
          <w:sz w:val="30"/>
          <w:szCs w:val="30"/>
        </w:rPr>
      </w:pPr>
      <w:r>
        <w:rPr>
          <w:color w:val="000000"/>
          <w:sz w:val="30"/>
          <w:szCs w:val="30"/>
        </w:rPr>
      </w:r>
    </w:p>
    <w:p>
      <w:pPr>
        <w:pStyle w:val="Normal"/>
        <w:numPr>
          <w:ilvl w:val="0"/>
          <w:numId w:val="5"/>
        </w:numPr>
        <w:tabs>
          <w:tab w:val="clear" w:pos="706"/>
          <w:tab w:val="left" w:pos="0" w:leader="none"/>
        </w:tabs>
        <w:spacing w:lineRule="auto" w:line="276" w:before="0" w:after="200"/>
        <w:ind w:left="0" w:hanging="0"/>
        <w:jc w:val="both"/>
        <w:rPr>
          <w:color w:val="000000"/>
          <w:sz w:val="30"/>
          <w:szCs w:val="30"/>
        </w:rPr>
      </w:pPr>
      <w:r>
        <w:rPr>
          <w:color w:val="000000"/>
          <w:sz w:val="30"/>
          <w:szCs w:val="30"/>
        </w:rPr>
        <w:t>Утверждение состава СНО.</w:t>
      </w:r>
    </w:p>
    <w:p>
      <w:pPr>
        <w:pStyle w:val="Normal"/>
        <w:numPr>
          <w:ilvl w:val="0"/>
          <w:numId w:val="5"/>
        </w:numPr>
        <w:tabs>
          <w:tab w:val="clear" w:pos="706"/>
          <w:tab w:val="left" w:pos="0" w:leader="none"/>
        </w:tabs>
        <w:spacing w:lineRule="auto" w:line="276" w:before="0" w:after="200"/>
        <w:ind w:left="0" w:hanging="0"/>
        <w:jc w:val="both"/>
        <w:rPr>
          <w:color w:val="000000"/>
          <w:sz w:val="30"/>
          <w:szCs w:val="30"/>
        </w:rPr>
      </w:pPr>
      <w:r>
        <w:rPr>
          <w:color w:val="000000"/>
          <w:sz w:val="30"/>
          <w:szCs w:val="30"/>
        </w:rPr>
        <w:t>Участие СНО в научных мероприятиях в 1-м семестре 2019-2020 учебного года.</w:t>
      </w:r>
    </w:p>
    <w:p>
      <w:pPr>
        <w:pStyle w:val="Normal"/>
        <w:jc w:val="both"/>
        <w:rPr>
          <w:b/>
          <w:b/>
          <w:bCs/>
          <w:i/>
          <w:i/>
          <w:color w:val="000000"/>
          <w:sz w:val="30"/>
          <w:szCs w:val="30"/>
        </w:rPr>
      </w:pPr>
      <w:r>
        <w:rPr>
          <w:b/>
          <w:bCs/>
          <w:i/>
          <w:color w:val="000000"/>
          <w:sz w:val="30"/>
          <w:szCs w:val="30"/>
        </w:rPr>
      </w:r>
    </w:p>
    <w:p>
      <w:pPr>
        <w:pStyle w:val="Normal"/>
        <w:jc w:val="center"/>
        <w:rPr>
          <w:b/>
          <w:b/>
          <w:bCs/>
          <w:i/>
          <w:i/>
          <w:color w:val="000000"/>
          <w:sz w:val="30"/>
          <w:szCs w:val="30"/>
        </w:rPr>
      </w:pPr>
      <w:r>
        <w:rPr>
          <w:b/>
          <w:bCs/>
          <w:i/>
          <w:color w:val="000000"/>
          <w:sz w:val="30"/>
          <w:szCs w:val="30"/>
        </w:rPr>
        <w:t>ПО ВОПРОСУ  1</w:t>
      </w:r>
    </w:p>
    <w:p>
      <w:pPr>
        <w:pStyle w:val="Normal"/>
        <w:jc w:val="both"/>
        <w:rPr>
          <w:b/>
          <w:b/>
          <w:bCs/>
          <w:color w:val="000000"/>
          <w:sz w:val="30"/>
          <w:szCs w:val="30"/>
        </w:rPr>
      </w:pPr>
      <w:r>
        <w:rPr>
          <w:b/>
          <w:bCs/>
          <w:color w:val="000000"/>
          <w:sz w:val="30"/>
          <w:szCs w:val="30"/>
        </w:rPr>
        <w:t>СЛУШАЛИ:</w:t>
      </w:r>
    </w:p>
    <w:p>
      <w:pPr>
        <w:pStyle w:val="Normal"/>
        <w:jc w:val="both"/>
        <w:rPr>
          <w:color w:val="000000"/>
          <w:sz w:val="30"/>
          <w:szCs w:val="30"/>
        </w:rPr>
      </w:pPr>
      <w:r>
        <w:rPr>
          <w:color w:val="000000"/>
          <w:sz w:val="30"/>
          <w:szCs w:val="30"/>
        </w:rPr>
        <w:t>Капиноса Р.В.</w:t>
      </w:r>
    </w:p>
    <w:p>
      <w:pPr>
        <w:pStyle w:val="Normal"/>
        <w:jc w:val="both"/>
        <w:rPr>
          <w:color w:val="000000"/>
          <w:sz w:val="30"/>
          <w:szCs w:val="30"/>
        </w:rPr>
      </w:pPr>
      <w:r>
        <w:rPr>
          <w:color w:val="000000"/>
          <w:sz w:val="30"/>
          <w:szCs w:val="30"/>
        </w:rPr>
      </w:r>
    </w:p>
    <w:p>
      <w:pPr>
        <w:pStyle w:val="Normal"/>
        <w:tabs>
          <w:tab w:val="clear" w:pos="706"/>
          <w:tab w:val="left" w:pos="5970" w:leader="none"/>
        </w:tabs>
        <w:jc w:val="both"/>
        <w:rPr>
          <w:b/>
          <w:b/>
          <w:bCs/>
          <w:color w:val="000000"/>
          <w:sz w:val="30"/>
          <w:szCs w:val="30"/>
        </w:rPr>
      </w:pPr>
      <w:r>
        <w:rPr>
          <w:b/>
          <w:bCs/>
          <w:color w:val="000000"/>
          <w:sz w:val="30"/>
          <w:szCs w:val="30"/>
        </w:rPr>
        <w:t>ПОСТАНОВИЛИ:</w:t>
        <w:tab/>
      </w:r>
    </w:p>
    <w:p>
      <w:pPr>
        <w:pStyle w:val="Normal"/>
        <w:numPr>
          <w:ilvl w:val="0"/>
          <w:numId w:val="6"/>
        </w:numPr>
        <w:tabs>
          <w:tab w:val="clear" w:pos="706"/>
          <w:tab w:val="left" w:pos="0" w:leader="none"/>
        </w:tabs>
        <w:ind w:left="0" w:hanging="0"/>
        <w:rPr/>
      </w:pPr>
      <w:r>
        <w:rPr>
          <w:rStyle w:val="Style14"/>
          <w:bCs/>
          <w:sz w:val="30"/>
          <w:szCs w:val="30"/>
        </w:rPr>
        <w:t>Утвердить следующий состав СНО на 2019-2020 учебный год:</w:t>
      </w:r>
      <w:r>
        <w:rPr>
          <w:rStyle w:val="Style14"/>
          <w:sz w:val="30"/>
          <w:szCs w:val="30"/>
        </w:rPr>
        <w:br/>
        <w:br/>
        <w:t>Воспитанники семинарии:</w:t>
      </w:r>
    </w:p>
    <w:p>
      <w:pPr>
        <w:pStyle w:val="Normal"/>
        <w:rPr>
          <w:color w:val="000000"/>
          <w:sz w:val="30"/>
          <w:szCs w:val="30"/>
        </w:rPr>
      </w:pPr>
      <w:r>
        <w:rPr>
          <w:color w:val="000000"/>
          <w:sz w:val="30"/>
          <w:szCs w:val="30"/>
        </w:rPr>
        <w:t>Батраков Евгений;</w:t>
        <w:br/>
        <w:t>Васильев Павел;</w:t>
        <w:br/>
        <w:t>Горобец Никита;</w:t>
        <w:br/>
        <w:t>Лесняк Сергей;</w:t>
        <w:br/>
        <w:t>Плахутин Алексей;</w:t>
        <w:br/>
        <w:t>Проскурин Денис;</w:t>
        <w:br/>
        <w:t>Сорока Владимир;</w:t>
        <w:br/>
        <w:t>Стрельцов Семен;</w:t>
        <w:br/>
        <w:t>Терехов Константин;</w:t>
        <w:br/>
        <w:t>Троицкий Вадим;</w:t>
        <w:br/>
        <w:t>Сафонов Александр;</w:t>
        <w:br/>
        <w:t>Чекрыгин Дмитрий;</w:t>
      </w:r>
    </w:p>
    <w:p>
      <w:pPr>
        <w:pStyle w:val="Normal"/>
        <w:rPr>
          <w:color w:val="000000"/>
          <w:sz w:val="30"/>
          <w:szCs w:val="30"/>
        </w:rPr>
      </w:pPr>
      <w:r>
        <w:rPr>
          <w:color w:val="000000"/>
          <w:sz w:val="30"/>
          <w:szCs w:val="30"/>
        </w:rPr>
        <w:t>Кузовкин Иван;</w:t>
      </w:r>
    </w:p>
    <w:p>
      <w:pPr>
        <w:pStyle w:val="Normal"/>
        <w:rPr>
          <w:color w:val="000000"/>
          <w:sz w:val="30"/>
          <w:szCs w:val="30"/>
        </w:rPr>
      </w:pPr>
      <w:r>
        <w:rPr>
          <w:color w:val="000000"/>
          <w:sz w:val="30"/>
          <w:szCs w:val="30"/>
        </w:rPr>
        <w:t>Неживой Илья;</w:t>
      </w:r>
    </w:p>
    <w:p>
      <w:pPr>
        <w:pStyle w:val="Normal"/>
        <w:rPr>
          <w:color w:val="000000"/>
          <w:sz w:val="30"/>
          <w:szCs w:val="30"/>
        </w:rPr>
      </w:pPr>
      <w:r>
        <w:rPr>
          <w:color w:val="000000"/>
          <w:sz w:val="30"/>
          <w:szCs w:val="30"/>
        </w:rPr>
        <w:t>Дорогавцев Арсений;</w:t>
      </w:r>
    </w:p>
    <w:p>
      <w:pPr>
        <w:pStyle w:val="Normal"/>
        <w:rPr>
          <w:color w:val="000000"/>
          <w:sz w:val="30"/>
          <w:szCs w:val="30"/>
        </w:rPr>
      </w:pPr>
      <w:r>
        <w:rPr>
          <w:color w:val="000000"/>
          <w:sz w:val="30"/>
          <w:szCs w:val="30"/>
        </w:rPr>
        <w:t xml:space="preserve">Ядов Евгений; </w:t>
      </w:r>
    </w:p>
    <w:p>
      <w:pPr>
        <w:pStyle w:val="Normal"/>
        <w:rPr>
          <w:color w:val="000000"/>
          <w:sz w:val="30"/>
          <w:szCs w:val="30"/>
        </w:rPr>
      </w:pPr>
      <w:r>
        <w:rPr>
          <w:color w:val="000000"/>
          <w:sz w:val="30"/>
          <w:szCs w:val="30"/>
        </w:rPr>
        <w:t>Богородский Александр</w:t>
      </w:r>
    </w:p>
    <w:p>
      <w:pPr>
        <w:pStyle w:val="Normal"/>
        <w:rPr>
          <w:color w:val="000000"/>
          <w:sz w:val="30"/>
          <w:szCs w:val="30"/>
        </w:rPr>
      </w:pPr>
      <w:r>
        <w:rPr>
          <w:color w:val="000000"/>
          <w:sz w:val="30"/>
          <w:szCs w:val="30"/>
        </w:rPr>
      </w:r>
    </w:p>
    <w:p>
      <w:pPr>
        <w:pStyle w:val="Normal"/>
        <w:rPr>
          <w:color w:val="000000"/>
          <w:sz w:val="30"/>
          <w:szCs w:val="30"/>
        </w:rPr>
      </w:pPr>
      <w:r>
        <w:rPr>
          <w:color w:val="000000"/>
          <w:sz w:val="30"/>
          <w:szCs w:val="30"/>
        </w:rPr>
        <w:t>Магистранты семинарии:</w:t>
      </w:r>
    </w:p>
    <w:p>
      <w:pPr>
        <w:pStyle w:val="Normal"/>
        <w:rPr>
          <w:color w:val="000000"/>
          <w:sz w:val="30"/>
          <w:szCs w:val="30"/>
        </w:rPr>
      </w:pPr>
      <w:r>
        <w:rPr>
          <w:color w:val="000000"/>
          <w:sz w:val="30"/>
          <w:szCs w:val="30"/>
        </w:rPr>
        <w:t xml:space="preserve">Тюрин Илья, иерей; </w:t>
      </w:r>
    </w:p>
    <w:p>
      <w:pPr>
        <w:pStyle w:val="Normal"/>
        <w:rPr>
          <w:color w:val="000000"/>
          <w:sz w:val="30"/>
          <w:szCs w:val="30"/>
        </w:rPr>
      </w:pPr>
      <w:r>
        <w:rPr>
          <w:color w:val="000000"/>
          <w:sz w:val="30"/>
          <w:szCs w:val="30"/>
        </w:rPr>
        <w:t xml:space="preserve">Калинин Павел, протоиерей; </w:t>
      </w:r>
    </w:p>
    <w:p>
      <w:pPr>
        <w:pStyle w:val="Normal"/>
        <w:rPr>
          <w:color w:val="000000"/>
          <w:sz w:val="30"/>
          <w:szCs w:val="30"/>
        </w:rPr>
      </w:pPr>
      <w:r>
        <w:rPr>
          <w:color w:val="000000"/>
          <w:sz w:val="30"/>
          <w:szCs w:val="30"/>
        </w:rPr>
        <w:t xml:space="preserve">Редюк Глеб, иерей; </w:t>
      </w:r>
    </w:p>
    <w:p>
      <w:pPr>
        <w:pStyle w:val="Normal"/>
        <w:rPr>
          <w:color w:val="000000"/>
          <w:sz w:val="30"/>
          <w:szCs w:val="30"/>
        </w:rPr>
      </w:pPr>
      <w:r>
        <w:rPr>
          <w:color w:val="000000"/>
          <w:sz w:val="30"/>
          <w:szCs w:val="30"/>
        </w:rPr>
        <w:t xml:space="preserve">Мирошкин, инок Михей; </w:t>
      </w:r>
    </w:p>
    <w:p>
      <w:pPr>
        <w:pStyle w:val="Normal"/>
        <w:rPr>
          <w:color w:val="000000"/>
          <w:sz w:val="30"/>
          <w:szCs w:val="30"/>
        </w:rPr>
      </w:pPr>
      <w:r>
        <w:rPr>
          <w:color w:val="000000"/>
          <w:sz w:val="30"/>
          <w:szCs w:val="30"/>
        </w:rPr>
        <w:t xml:space="preserve">Грошев Денис; </w:t>
      </w:r>
    </w:p>
    <w:p>
      <w:pPr>
        <w:pStyle w:val="Normal"/>
        <w:rPr>
          <w:color w:val="000000"/>
          <w:sz w:val="30"/>
          <w:szCs w:val="30"/>
        </w:rPr>
      </w:pPr>
      <w:r>
        <w:rPr>
          <w:color w:val="000000"/>
          <w:sz w:val="30"/>
          <w:szCs w:val="30"/>
        </w:rPr>
        <w:t xml:space="preserve">Майоров Иоанн, иерей; </w:t>
      </w:r>
    </w:p>
    <w:p>
      <w:pPr>
        <w:pStyle w:val="Normal"/>
        <w:rPr>
          <w:color w:val="000000"/>
          <w:sz w:val="30"/>
          <w:szCs w:val="30"/>
        </w:rPr>
      </w:pPr>
      <w:r>
        <w:rPr>
          <w:color w:val="000000"/>
          <w:sz w:val="30"/>
          <w:szCs w:val="30"/>
        </w:rPr>
        <w:t xml:space="preserve">Номеровский Виктор, иерей; </w:t>
      </w:r>
    </w:p>
    <w:p>
      <w:pPr>
        <w:pStyle w:val="Normal"/>
        <w:rPr>
          <w:color w:val="000000"/>
          <w:sz w:val="30"/>
          <w:szCs w:val="30"/>
        </w:rPr>
      </w:pPr>
      <w:r>
        <w:rPr>
          <w:color w:val="000000"/>
          <w:sz w:val="30"/>
          <w:szCs w:val="30"/>
        </w:rPr>
        <w:t>Урсулов Александр, иерей.</w:t>
      </w:r>
    </w:p>
    <w:p>
      <w:pPr>
        <w:pStyle w:val="Normal"/>
        <w:rPr>
          <w:color w:val="000000"/>
          <w:sz w:val="30"/>
          <w:szCs w:val="30"/>
        </w:rPr>
      </w:pPr>
      <w:r>
        <w:rPr>
          <w:color w:val="000000"/>
          <w:sz w:val="30"/>
          <w:szCs w:val="30"/>
        </w:rPr>
      </w:r>
    </w:p>
    <w:p>
      <w:pPr>
        <w:pStyle w:val="Normal"/>
        <w:rPr>
          <w:color w:val="000000"/>
          <w:sz w:val="30"/>
          <w:szCs w:val="30"/>
        </w:rPr>
      </w:pPr>
      <w:r>
        <w:rPr>
          <w:color w:val="000000"/>
          <w:sz w:val="30"/>
          <w:szCs w:val="30"/>
        </w:rPr>
        <w:t>Воспитанники курсов подготовки церковных специалистов:</w:t>
        <w:br/>
        <w:t>Васянович Наталья;</w:t>
        <w:br/>
        <w:t>Логинов Александр.</w:t>
        <w:br/>
        <w:br/>
        <w:t>Сотрудник семинарии:</w:t>
        <w:br/>
        <w:t>Зайцева Елена.</w:t>
      </w:r>
    </w:p>
    <w:p>
      <w:pPr>
        <w:pStyle w:val="Normal"/>
        <w:tabs>
          <w:tab w:val="clear" w:pos="706"/>
        </w:tabs>
        <w:ind w:left="720" w:hanging="0"/>
        <w:rPr>
          <w:bCs/>
          <w:color w:val="000000"/>
          <w:sz w:val="30"/>
          <w:szCs w:val="30"/>
        </w:rPr>
      </w:pPr>
      <w:r>
        <w:rPr>
          <w:bCs/>
          <w:color w:val="000000"/>
          <w:sz w:val="30"/>
          <w:szCs w:val="30"/>
        </w:rPr>
      </w:r>
    </w:p>
    <w:p>
      <w:pPr>
        <w:pStyle w:val="Normal"/>
        <w:tabs>
          <w:tab w:val="clear" w:pos="706"/>
        </w:tabs>
        <w:ind w:left="360" w:hanging="0"/>
        <w:jc w:val="both"/>
        <w:rPr>
          <w:b/>
          <w:b/>
          <w:bCs/>
          <w:i/>
          <w:i/>
          <w:color w:val="000000"/>
          <w:sz w:val="30"/>
          <w:szCs w:val="30"/>
        </w:rPr>
      </w:pPr>
      <w:r>
        <w:rPr>
          <w:b/>
          <w:bCs/>
          <w:i/>
          <w:color w:val="000000"/>
          <w:sz w:val="30"/>
          <w:szCs w:val="30"/>
        </w:rPr>
      </w:r>
    </w:p>
    <w:p>
      <w:pPr>
        <w:pStyle w:val="Normal"/>
        <w:tabs>
          <w:tab w:val="clear" w:pos="706"/>
        </w:tabs>
        <w:ind w:left="720" w:hanging="0"/>
        <w:jc w:val="both"/>
        <w:rPr>
          <w:color w:val="000000"/>
          <w:sz w:val="30"/>
          <w:szCs w:val="30"/>
        </w:rPr>
      </w:pPr>
      <w:r>
        <w:rPr>
          <w:color w:val="000000"/>
          <w:sz w:val="30"/>
          <w:szCs w:val="30"/>
        </w:rPr>
      </w:r>
    </w:p>
    <w:p>
      <w:pPr>
        <w:pStyle w:val="Normal"/>
        <w:tabs>
          <w:tab w:val="clear" w:pos="706"/>
        </w:tabs>
        <w:ind w:left="360" w:hanging="0"/>
        <w:jc w:val="center"/>
        <w:rPr>
          <w:b/>
          <w:b/>
          <w:bCs/>
          <w:i/>
          <w:i/>
          <w:color w:val="000000"/>
          <w:sz w:val="30"/>
          <w:szCs w:val="30"/>
        </w:rPr>
      </w:pPr>
      <w:r>
        <w:rPr>
          <w:b/>
          <w:bCs/>
          <w:i/>
          <w:color w:val="000000"/>
          <w:sz w:val="30"/>
          <w:szCs w:val="30"/>
        </w:rPr>
        <w:t>ПО ВОПРОСУ  2</w:t>
      </w:r>
    </w:p>
    <w:p>
      <w:pPr>
        <w:pStyle w:val="Normal"/>
        <w:jc w:val="both"/>
        <w:rPr/>
      </w:pPr>
      <w:r>
        <w:rPr>
          <w:rStyle w:val="Style14"/>
          <w:b/>
          <w:bCs/>
          <w:color w:val="000000"/>
          <w:sz w:val="30"/>
          <w:szCs w:val="30"/>
        </w:rPr>
        <w:t xml:space="preserve">СЛУШАЛИ: </w:t>
      </w:r>
      <w:r>
        <w:rPr>
          <w:rStyle w:val="Style14"/>
          <w:color w:val="000000"/>
          <w:sz w:val="30"/>
          <w:szCs w:val="30"/>
        </w:rPr>
        <w:t>Капиноса Р.В.</w:t>
      </w:r>
    </w:p>
    <w:p>
      <w:pPr>
        <w:pStyle w:val="Normal"/>
        <w:tabs>
          <w:tab w:val="clear" w:pos="706"/>
        </w:tabs>
        <w:ind w:left="720" w:hanging="0"/>
        <w:jc w:val="both"/>
        <w:rPr>
          <w:color w:val="000000"/>
          <w:sz w:val="30"/>
          <w:szCs w:val="30"/>
        </w:rPr>
      </w:pPr>
      <w:r>
        <w:rPr>
          <w:color w:val="000000"/>
          <w:sz w:val="30"/>
          <w:szCs w:val="30"/>
        </w:rPr>
      </w:r>
    </w:p>
    <w:p>
      <w:pPr>
        <w:pStyle w:val="Normal"/>
        <w:jc w:val="both"/>
        <w:rPr>
          <w:b/>
          <w:b/>
          <w:bCs/>
          <w:color w:val="000000"/>
          <w:sz w:val="30"/>
          <w:szCs w:val="30"/>
        </w:rPr>
      </w:pPr>
      <w:r>
        <w:rPr>
          <w:b/>
          <w:bCs/>
          <w:color w:val="000000"/>
          <w:sz w:val="30"/>
          <w:szCs w:val="30"/>
        </w:rPr>
        <w:t>ПОСТАНОВИЛИ:</w:t>
      </w:r>
    </w:p>
    <w:p>
      <w:pPr>
        <w:pStyle w:val="Normal"/>
        <w:numPr>
          <w:ilvl w:val="0"/>
          <w:numId w:val="3"/>
        </w:numPr>
        <w:tabs>
          <w:tab w:val="clear" w:pos="706"/>
          <w:tab w:val="left" w:pos="0" w:leader="none"/>
        </w:tabs>
        <w:ind w:left="0" w:hanging="0"/>
        <w:jc w:val="both"/>
        <w:rPr>
          <w:color w:val="000000"/>
          <w:sz w:val="30"/>
          <w:szCs w:val="30"/>
        </w:rPr>
      </w:pPr>
      <w:r>
        <w:rPr>
          <w:color w:val="000000"/>
          <w:sz w:val="30"/>
          <w:szCs w:val="30"/>
        </w:rPr>
        <w:t xml:space="preserve">Принять к сведению, что 4-5 октября 2019 года состоятся секционные заседания Международных Иннокентиевских чтений «Наследие Великой победы: путь познания Бога». </w:t>
      </w:r>
    </w:p>
    <w:p>
      <w:pPr>
        <w:pStyle w:val="Normal"/>
        <w:numPr>
          <w:ilvl w:val="0"/>
          <w:numId w:val="3"/>
        </w:numPr>
        <w:tabs>
          <w:tab w:val="clear" w:pos="706"/>
          <w:tab w:val="left" w:pos="0" w:leader="none"/>
        </w:tabs>
        <w:ind w:left="0" w:hanging="0"/>
        <w:jc w:val="both"/>
        <w:rPr>
          <w:color w:val="000000"/>
          <w:sz w:val="30"/>
          <w:szCs w:val="30"/>
        </w:rPr>
      </w:pPr>
      <w:r>
        <w:rPr>
          <w:color w:val="000000"/>
          <w:sz w:val="30"/>
          <w:szCs w:val="30"/>
        </w:rPr>
        <w:t>Поручить следующим участникам СНО:  Ненаду Бойкову с докладом «Святитель Николай Сербский как современный миссионер и народный владыка»), Голозубову Владиславу с докладом «Роль священника на фронте»,  Горбаненко Александру с докладом «Иконография ордена Св. Александра Невского» выступить 4 октября на секционных заседаниях Международных Иннокентиевских чтений «Наследие Великой победы: путь познания Бога».</w:t>
      </w:r>
    </w:p>
    <w:p>
      <w:pPr>
        <w:pStyle w:val="Normal"/>
        <w:numPr>
          <w:ilvl w:val="0"/>
          <w:numId w:val="3"/>
        </w:numPr>
        <w:tabs>
          <w:tab w:val="clear" w:pos="706"/>
          <w:tab w:val="left" w:pos="0" w:leader="none"/>
        </w:tabs>
        <w:ind w:left="0" w:hanging="0"/>
        <w:jc w:val="both"/>
        <w:rPr>
          <w:color w:val="000000"/>
          <w:sz w:val="30"/>
          <w:szCs w:val="30"/>
        </w:rPr>
      </w:pPr>
      <w:r>
        <w:rPr>
          <w:color w:val="000000"/>
          <w:sz w:val="30"/>
          <w:szCs w:val="30"/>
        </w:rPr>
        <w:t>Принять к сведению, что 5 ноября 2019 года в Белгородской Православной Духовной семинарии (с миссионерской направленностью) состоится заседание научной секции  XVII Иоасафовских чтений "Подвиг и подвижничество в годы Великой Отечественной войны".</w:t>
      </w:r>
    </w:p>
    <w:p>
      <w:pPr>
        <w:pStyle w:val="Normal"/>
        <w:numPr>
          <w:ilvl w:val="0"/>
          <w:numId w:val="3"/>
        </w:numPr>
        <w:tabs>
          <w:tab w:val="clear" w:pos="706"/>
          <w:tab w:val="left" w:pos="0" w:leader="none"/>
        </w:tabs>
        <w:ind w:left="0" w:hanging="0"/>
        <w:jc w:val="both"/>
        <w:rPr>
          <w:color w:val="000000"/>
          <w:sz w:val="30"/>
          <w:szCs w:val="30"/>
        </w:rPr>
      </w:pPr>
      <w:r>
        <w:rPr>
          <w:color w:val="000000"/>
          <w:sz w:val="30"/>
          <w:szCs w:val="30"/>
        </w:rPr>
        <w:t>Поручить председателю СНО доценту Капиносу Р.В. с докладом по результатам своих исследований отношения современной российской молодежи к теме патриотизма, студентам 4 курса очного отделения: Никите Горобцу с докладом «Людиновские подпольщики (на примере  протоиерея Викторина Зарецкого)», Сороке Владимиру с докладом «Взаимодействие Церкви и советской власти в период второй мировой войны» принять участие 5 ноября 2019 года в Белгородской Православной Духовной семинарии (с миссионерской направленностью) в заседании научной секции  XVII Иоасафовских чтений «Подвиг и подвижничество в годы Великой Отечественной войны».</w:t>
      </w:r>
    </w:p>
    <w:p>
      <w:pPr>
        <w:pStyle w:val="Normal"/>
        <w:numPr>
          <w:ilvl w:val="0"/>
          <w:numId w:val="3"/>
        </w:numPr>
        <w:tabs>
          <w:tab w:val="clear" w:pos="706"/>
          <w:tab w:val="left" w:pos="0" w:leader="none"/>
        </w:tabs>
        <w:ind w:left="0" w:hanging="0"/>
        <w:jc w:val="both"/>
        <w:rPr>
          <w:color w:val="000000"/>
          <w:sz w:val="30"/>
          <w:szCs w:val="30"/>
        </w:rPr>
      </w:pPr>
      <w:r>
        <w:rPr>
          <w:color w:val="000000"/>
          <w:sz w:val="30"/>
          <w:szCs w:val="30"/>
        </w:rPr>
        <w:t>Принять к сведению, что 5 ноября 2019 г. в Московской Духовной Академии пройдет Ежегодная научно-богословская конференция «Экзегетика и герменевтика Священного Писания».</w:t>
      </w:r>
    </w:p>
    <w:p>
      <w:pPr>
        <w:pStyle w:val="Normal"/>
        <w:numPr>
          <w:ilvl w:val="0"/>
          <w:numId w:val="3"/>
        </w:numPr>
        <w:tabs>
          <w:tab w:val="clear" w:pos="706"/>
          <w:tab w:val="left" w:pos="0" w:leader="none"/>
        </w:tabs>
        <w:ind w:left="0" w:hanging="0"/>
        <w:jc w:val="both"/>
        <w:rPr>
          <w:color w:val="000000"/>
          <w:sz w:val="30"/>
          <w:szCs w:val="30"/>
        </w:rPr>
      </w:pPr>
      <w:r>
        <w:rPr>
          <w:color w:val="000000"/>
          <w:sz w:val="30"/>
          <w:szCs w:val="30"/>
        </w:rPr>
        <w:t>Поручить члену СНО Белгородской семинарии, воспитаннику 4 курса очного отделения Терехову Константину принять участие в Ежегодной научно-богословской конференции «Экзегетика и герменевтика Священного Писания» в Московской Духовной Академии  с докладом «Герменевтический анализ первой главы первой книги Священного Писания», подготовленным под руководством председателя СНО, научного сотрудника БПДС (с м/н), доцента Капиноса Р.В.</w:t>
      </w:r>
    </w:p>
    <w:p>
      <w:pPr>
        <w:pStyle w:val="Normal"/>
        <w:numPr>
          <w:ilvl w:val="0"/>
          <w:numId w:val="3"/>
        </w:numPr>
        <w:tabs>
          <w:tab w:val="clear" w:pos="706"/>
          <w:tab w:val="left" w:pos="0" w:leader="none"/>
        </w:tabs>
        <w:ind w:left="0" w:hanging="0"/>
        <w:jc w:val="both"/>
        <w:rPr>
          <w:color w:val="000000"/>
          <w:sz w:val="30"/>
          <w:szCs w:val="30"/>
        </w:rPr>
      </w:pPr>
      <w:r>
        <w:rPr>
          <w:color w:val="000000"/>
          <w:sz w:val="30"/>
          <w:szCs w:val="30"/>
        </w:rPr>
        <w:t xml:space="preserve">Принять к сведению, что 15 и 21 ноября 2019 года в магистратуре Белгородской Православной духовной семинарии (с миссионерской направленностью)  пройдут семинары «Традиции неправославных магистратур: опыт и тенденции». </w:t>
      </w:r>
    </w:p>
    <w:p>
      <w:pPr>
        <w:pStyle w:val="Normal"/>
        <w:numPr>
          <w:ilvl w:val="0"/>
          <w:numId w:val="3"/>
        </w:numPr>
        <w:tabs>
          <w:tab w:val="clear" w:pos="706"/>
          <w:tab w:val="left" w:pos="0" w:leader="none"/>
        </w:tabs>
        <w:ind w:left="0" w:hanging="0"/>
        <w:jc w:val="both"/>
        <w:rPr>
          <w:color w:val="000000"/>
          <w:sz w:val="30"/>
          <w:szCs w:val="30"/>
        </w:rPr>
      </w:pPr>
      <w:r>
        <w:rPr>
          <w:color w:val="000000"/>
          <w:sz w:val="30"/>
          <w:szCs w:val="30"/>
        </w:rPr>
        <w:t>Поручить следующим участникам СНО:   2-й курс магистратуры:     Тюрин Илья, иерей, с докладом «Католичекий университет Петера Пазманя»; Калинин Павел, протоиерей, с докладом «Католический университет Чили»; Редюк Глеб, иерей, с докладом «Лёвенский католический университет»;1-й курс магистратуры: Мирошкин, инок Михей, с докладом «Московская богословская семинария евангельских христиан-баптистов»; Грошев Денис, с докладом «Московское старообрядческое духовное училище»; Майоров Иоанн, иерей, с докладом «Католический университет Святого Сердца»; Номеровский Виктор, иерей, с докладом «Санкт-Петербургская Евангелическая Богословская я Академия»; Урсулов Александр, иерей, с докладом «Новосибирская Библейская Богословская семинария» выступить 15 и 21 ноября 2019 года в магистратуре Белгородской Православной духовной семинарии (с миссионерской направленностью)  на предстоящих семинарах «Традиции неправославных магистратур: опыт и тенденции».</w:t>
      </w:r>
    </w:p>
    <w:p>
      <w:pPr>
        <w:pStyle w:val="Normal"/>
        <w:numPr>
          <w:ilvl w:val="0"/>
          <w:numId w:val="3"/>
        </w:numPr>
        <w:tabs>
          <w:tab w:val="clear" w:pos="706"/>
          <w:tab w:val="left" w:pos="0" w:leader="none"/>
        </w:tabs>
        <w:ind w:left="0" w:hanging="0"/>
        <w:jc w:val="both"/>
        <w:rPr>
          <w:color w:val="000000"/>
          <w:sz w:val="30"/>
          <w:szCs w:val="30"/>
        </w:rPr>
      </w:pPr>
      <w:r>
        <w:rPr>
          <w:color w:val="000000"/>
          <w:sz w:val="30"/>
          <w:szCs w:val="30"/>
        </w:rPr>
        <w:t>Принять к сведению, что 27 ноября 2019 года в научной библиотеке Белгородской Православной Духовной семинарии (с миссионерской направленностью) состоится круглый стол на тему «Духовное осмысление Великой Победы: между верой и атеизмом».</w:t>
      </w:r>
    </w:p>
    <w:p>
      <w:pPr>
        <w:pStyle w:val="Normal"/>
        <w:numPr>
          <w:ilvl w:val="0"/>
          <w:numId w:val="3"/>
        </w:numPr>
        <w:tabs>
          <w:tab w:val="clear" w:pos="706"/>
          <w:tab w:val="left" w:pos="0" w:leader="none"/>
        </w:tabs>
        <w:ind w:left="0" w:hanging="0"/>
        <w:jc w:val="both"/>
        <w:rPr>
          <w:color w:val="000000"/>
          <w:sz w:val="30"/>
          <w:szCs w:val="30"/>
        </w:rPr>
      </w:pPr>
      <w:r>
        <w:rPr>
          <w:color w:val="000000"/>
          <w:sz w:val="30"/>
          <w:szCs w:val="30"/>
        </w:rPr>
        <w:t>Поручить следующим участникам СНО: студентам Подготовительного отделения БПДС (с м/н): Сандросян Дмитрий, Медков Аркадий, студентам 1 курса: Качалов Дмитрий, Кузовкин Иван, Голозубов Владислав, студентам 4 курса: Терехов Константин, студентам заочного отделения БПДС (с м/н): Ядов Евгений, Богородский Александр принять участие 27 ноября 2019 года в научной библиотеке Белгородской Православной Духовной семинарии (с миссионерской направленностью) в круглом стол на тему «Духовное осмысление Великой Победы: между верой и атеизмом».</w:t>
      </w:r>
    </w:p>
    <w:p>
      <w:pPr>
        <w:pStyle w:val="Normal"/>
        <w:numPr>
          <w:ilvl w:val="0"/>
          <w:numId w:val="3"/>
        </w:numPr>
        <w:tabs>
          <w:tab w:val="clear" w:pos="706"/>
          <w:tab w:val="left" w:pos="0" w:leader="none"/>
        </w:tabs>
        <w:ind w:left="0" w:hanging="0"/>
        <w:jc w:val="both"/>
        <w:rPr>
          <w:color w:val="000000"/>
          <w:sz w:val="30"/>
          <w:szCs w:val="30"/>
        </w:rPr>
      </w:pPr>
      <w:r>
        <w:rPr>
          <w:color w:val="000000"/>
          <w:sz w:val="30"/>
          <w:szCs w:val="30"/>
        </w:rPr>
        <w:t>Принять к сведению, что 9 декабря 2019 года в Белгородской Православной Духовной семинарии (с миссионерской направленностью) состоятся Первые  Международные  Иустиновские чтения «Сербская Церковь: от Саввы Сербского до наших дней. История и современность».</w:t>
      </w:r>
    </w:p>
    <w:p>
      <w:pPr>
        <w:pStyle w:val="Normal"/>
        <w:numPr>
          <w:ilvl w:val="0"/>
          <w:numId w:val="3"/>
        </w:numPr>
        <w:tabs>
          <w:tab w:val="clear" w:pos="706"/>
          <w:tab w:val="left" w:pos="0" w:leader="none"/>
        </w:tabs>
        <w:ind w:left="0" w:hanging="0"/>
        <w:jc w:val="both"/>
        <w:rPr>
          <w:color w:val="000000"/>
          <w:sz w:val="30"/>
          <w:szCs w:val="30"/>
        </w:rPr>
      </w:pPr>
      <w:r>
        <w:rPr>
          <w:color w:val="000000"/>
          <w:sz w:val="30"/>
          <w:szCs w:val="30"/>
        </w:rPr>
        <w:t>Поручить следующим участникам СНО: Бойкову Ненаду, иерею Андрею Коровину принять участие 9 декабря 2019 года в Белгородской Православной Духовной семинарии (с миссионерской направленностью) в Первых  Международных  Иустиновских чтениях «Сербская Церковь: от Саввы Сербского до наших дней. История и современность».</w:t>
      </w:r>
    </w:p>
    <w:p>
      <w:pPr>
        <w:pStyle w:val="Normal"/>
        <w:tabs>
          <w:tab w:val="clear" w:pos="706"/>
        </w:tabs>
        <w:ind w:left="720" w:hanging="0"/>
        <w:jc w:val="both"/>
        <w:rPr>
          <w:color w:val="000000"/>
          <w:sz w:val="30"/>
          <w:szCs w:val="30"/>
        </w:rPr>
      </w:pPr>
      <w:r>
        <w:rPr>
          <w:color w:val="000000"/>
          <w:sz w:val="30"/>
          <w:szCs w:val="30"/>
        </w:rPr>
      </w:r>
    </w:p>
    <w:p>
      <w:pPr>
        <w:pStyle w:val="Normal"/>
        <w:tabs>
          <w:tab w:val="clear" w:pos="706"/>
        </w:tabs>
        <w:ind w:left="360" w:hanging="0"/>
        <w:jc w:val="both"/>
        <w:rPr>
          <w:b/>
          <w:b/>
          <w:bCs/>
          <w:i/>
          <w:i/>
          <w:color w:val="000000"/>
          <w:sz w:val="30"/>
          <w:szCs w:val="30"/>
        </w:rPr>
      </w:pPr>
      <w:r>
        <w:rPr>
          <w:b/>
          <w:bCs/>
          <w:i/>
          <w:color w:val="000000"/>
          <w:sz w:val="30"/>
          <w:szCs w:val="30"/>
        </w:rPr>
      </w:r>
    </w:p>
    <w:p>
      <w:pPr>
        <w:pStyle w:val="Normal"/>
        <w:tabs>
          <w:tab w:val="clear" w:pos="706"/>
        </w:tabs>
        <w:ind w:left="360" w:hanging="0"/>
        <w:jc w:val="both"/>
        <w:rPr>
          <w:color w:val="000000"/>
          <w:sz w:val="30"/>
          <w:szCs w:val="30"/>
        </w:rPr>
      </w:pPr>
      <w:r>
        <w:rPr>
          <w:color w:val="000000"/>
          <w:sz w:val="30"/>
          <w:szCs w:val="30"/>
        </w:rPr>
      </w:r>
    </w:p>
    <w:p>
      <w:pPr>
        <w:pStyle w:val="Normal"/>
        <w:tabs>
          <w:tab w:val="clear" w:pos="706"/>
        </w:tabs>
        <w:ind w:left="360" w:hanging="0"/>
        <w:jc w:val="both"/>
        <w:rPr>
          <w:b/>
          <w:b/>
          <w:bCs/>
          <w:i/>
          <w:i/>
          <w:color w:val="000000"/>
          <w:sz w:val="30"/>
          <w:szCs w:val="30"/>
        </w:rPr>
      </w:pPr>
      <w:r>
        <w:rPr>
          <w:b/>
          <w:bCs/>
          <w:i/>
          <w:color w:val="000000"/>
          <w:sz w:val="30"/>
          <w:szCs w:val="30"/>
        </w:rPr>
      </w:r>
    </w:p>
    <w:p>
      <w:pPr>
        <w:pStyle w:val="Normal"/>
        <w:jc w:val="both"/>
        <w:rPr>
          <w:b/>
          <w:b/>
          <w:bCs/>
          <w:color w:val="000000"/>
          <w:sz w:val="30"/>
          <w:szCs w:val="30"/>
        </w:rPr>
      </w:pPr>
      <w:r>
        <w:rPr>
          <w:b/>
          <w:bCs/>
          <w:color w:val="000000"/>
          <w:sz w:val="30"/>
          <w:szCs w:val="30"/>
        </w:rPr>
        <w:t>Председатель СНО ____________________________</w:t>
      </w:r>
    </w:p>
    <w:p>
      <w:pPr>
        <w:pStyle w:val="Normal"/>
        <w:jc w:val="both"/>
        <w:rPr>
          <w:b/>
          <w:b/>
          <w:bCs/>
          <w:color w:val="000000"/>
          <w:sz w:val="30"/>
          <w:szCs w:val="30"/>
        </w:rPr>
      </w:pPr>
      <w:r>
        <w:rPr>
          <w:b/>
          <w:bCs/>
          <w:color w:val="000000"/>
          <w:sz w:val="30"/>
          <w:szCs w:val="30"/>
        </w:rPr>
        <w:t xml:space="preserve">                                                   </w:t>
      </w:r>
      <w:r>
        <w:rPr>
          <w:b/>
          <w:bCs/>
          <w:color w:val="000000"/>
          <w:sz w:val="30"/>
          <w:szCs w:val="30"/>
        </w:rPr>
        <w:t>Капинос Р.В.</w:t>
      </w:r>
    </w:p>
    <w:p>
      <w:pPr>
        <w:pStyle w:val="Normal"/>
        <w:jc w:val="both"/>
        <w:rPr>
          <w:b/>
          <w:b/>
          <w:bCs/>
          <w:color w:val="000000"/>
          <w:sz w:val="30"/>
          <w:szCs w:val="30"/>
        </w:rPr>
      </w:pPr>
      <w:r>
        <w:rPr>
          <w:b/>
          <w:bCs/>
          <w:color w:val="000000"/>
          <w:sz w:val="30"/>
          <w:szCs w:val="30"/>
        </w:rPr>
      </w:r>
    </w:p>
    <w:p>
      <w:pPr>
        <w:pStyle w:val="Normal"/>
        <w:jc w:val="both"/>
        <w:rPr/>
      </w:pPr>
      <w:r>
        <w:rPr>
          <w:rStyle w:val="Style14"/>
          <w:b/>
          <w:bCs/>
          <w:color w:val="000000"/>
          <w:sz w:val="30"/>
          <w:szCs w:val="30"/>
        </w:rPr>
        <w:t>Секретарь СНО          _______________________</w:t>
        <w:tab/>
      </w:r>
    </w:p>
    <w:p>
      <w:pPr>
        <w:pStyle w:val="Normal"/>
        <w:jc w:val="both"/>
        <w:rPr/>
      </w:pPr>
      <w:r>
        <w:rPr>
          <w:rStyle w:val="Style14"/>
          <w:b/>
          <w:bCs/>
          <w:color w:val="000000"/>
          <w:sz w:val="30"/>
          <w:szCs w:val="30"/>
        </w:rPr>
        <w:t xml:space="preserve">                                               </w:t>
      </w:r>
      <w:r>
        <w:rPr>
          <w:rStyle w:val="Style14"/>
          <w:b/>
          <w:bCs/>
          <w:color w:val="000000"/>
          <w:sz w:val="30"/>
          <w:szCs w:val="30"/>
        </w:rPr>
        <w:t>Бойков Ненад</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02"/>
    <w:family w:val="auto"/>
    <w:pitch w:val="default"/>
  </w:font>
  <w:font w:name="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ind w:left="0" w:hanging="0"/>
      </w:pPr>
    </w:lvl>
    <w:lvl w:ilvl="1">
      <w:start w:val="1"/>
      <w:numFmt w:val="lowerLetter"/>
      <w:suff w:val="nothing"/>
      <w:lvlText w:val="%2."/>
      <w:lvlJc w:val="left"/>
      <w:pPr>
        <w:ind w:left="0" w:hanging="0"/>
      </w:pPr>
    </w:lvl>
    <w:lvl w:ilvl="2">
      <w:start w:val="1"/>
      <w:numFmt w:val="lowerRoman"/>
      <w:suff w:val="nothing"/>
      <w:lvlText w:val="%3."/>
      <w:lvlJc w:val="right"/>
      <w:pPr>
        <w:ind w:left="0" w:hanging="0"/>
      </w:pPr>
    </w:lvl>
    <w:lvl w:ilvl="3">
      <w:start w:val="1"/>
      <w:numFmt w:val="decimal"/>
      <w:suff w:val="nothing"/>
      <w:lvlText w:val="%4."/>
      <w:lvlJc w:val="left"/>
      <w:pPr>
        <w:ind w:left="0" w:hanging="0"/>
      </w:pPr>
    </w:lvl>
    <w:lvl w:ilvl="4">
      <w:start w:val="1"/>
      <w:numFmt w:val="lowerLetter"/>
      <w:suff w:val="nothing"/>
      <w:lvlText w:val="%5."/>
      <w:lvlJc w:val="left"/>
      <w:pPr>
        <w:ind w:left="0" w:hanging="0"/>
      </w:pPr>
    </w:lvl>
    <w:lvl w:ilvl="5">
      <w:start w:val="1"/>
      <w:numFmt w:val="lowerRoman"/>
      <w:suff w:val="nothing"/>
      <w:lvlText w:val="%6."/>
      <w:lvlJc w:val="right"/>
      <w:pPr>
        <w:ind w:left="0" w:hanging="0"/>
      </w:pPr>
    </w:lvl>
    <w:lvl w:ilvl="6">
      <w:start w:val="1"/>
      <w:numFmt w:val="decimal"/>
      <w:suff w:val="nothing"/>
      <w:lvlText w:val="%7."/>
      <w:lvlJc w:val="left"/>
      <w:pPr>
        <w:ind w:left="0" w:hanging="0"/>
      </w:pPr>
    </w:lvl>
    <w:lvl w:ilvl="7">
      <w:start w:val="1"/>
      <w:numFmt w:val="lowerLetter"/>
      <w:suff w:val="nothing"/>
      <w:lvlText w:val="%8."/>
      <w:lvlJc w:val="left"/>
      <w:pPr>
        <w:ind w:left="0" w:hanging="0"/>
      </w:pPr>
    </w:lvl>
    <w:lvl w:ilvl="8">
      <w:start w:val="1"/>
      <w:numFmt w:val="lowerRoman"/>
      <w:suff w:val="nothing"/>
      <w:lvlText w:val="%9."/>
      <w:lvlJc w:val="right"/>
      <w:pPr>
        <w:ind w:left="0" w:hanging="0"/>
      </w:pPr>
    </w:lvl>
  </w:abstractNum>
  <w:abstractNum w:abstractNumId="2">
    <w:lvl w:ilvl="0">
      <w:start w:val="1"/>
      <w:numFmt w:val="decimal"/>
      <w:suff w:val="nothing"/>
      <w:lvlText w:val="%1."/>
      <w:lvlJc w:val="left"/>
      <w:pPr>
        <w:ind w:left="0" w:hanging="0"/>
      </w:pPr>
    </w:lvl>
    <w:lvl w:ilvl="1">
      <w:start w:val="1"/>
      <w:numFmt w:val="lowerLetter"/>
      <w:suff w:val="nothing"/>
      <w:lvlText w:val="%2."/>
      <w:lvlJc w:val="left"/>
      <w:pPr>
        <w:ind w:left="0" w:hanging="0"/>
      </w:pPr>
    </w:lvl>
    <w:lvl w:ilvl="2">
      <w:start w:val="1"/>
      <w:numFmt w:val="lowerRoman"/>
      <w:suff w:val="nothing"/>
      <w:lvlText w:val="%3."/>
      <w:lvlJc w:val="right"/>
      <w:pPr>
        <w:ind w:left="0" w:hanging="0"/>
      </w:pPr>
    </w:lvl>
    <w:lvl w:ilvl="3">
      <w:start w:val="1"/>
      <w:numFmt w:val="decimal"/>
      <w:suff w:val="nothing"/>
      <w:lvlText w:val="%4."/>
      <w:lvlJc w:val="left"/>
      <w:pPr>
        <w:ind w:left="0" w:hanging="0"/>
      </w:pPr>
    </w:lvl>
    <w:lvl w:ilvl="4">
      <w:start w:val="1"/>
      <w:numFmt w:val="lowerLetter"/>
      <w:suff w:val="nothing"/>
      <w:lvlText w:val="%5."/>
      <w:lvlJc w:val="left"/>
      <w:pPr>
        <w:ind w:left="0" w:hanging="0"/>
      </w:pPr>
    </w:lvl>
    <w:lvl w:ilvl="5">
      <w:start w:val="1"/>
      <w:numFmt w:val="lowerRoman"/>
      <w:suff w:val="nothing"/>
      <w:lvlText w:val="%6."/>
      <w:lvlJc w:val="right"/>
      <w:pPr>
        <w:ind w:left="0" w:hanging="0"/>
      </w:pPr>
    </w:lvl>
    <w:lvl w:ilvl="6">
      <w:start w:val="1"/>
      <w:numFmt w:val="decimal"/>
      <w:suff w:val="nothing"/>
      <w:lvlText w:val="%7."/>
      <w:lvlJc w:val="left"/>
      <w:pPr>
        <w:ind w:left="0" w:hanging="0"/>
      </w:pPr>
    </w:lvl>
    <w:lvl w:ilvl="7">
      <w:start w:val="1"/>
      <w:numFmt w:val="lowerLetter"/>
      <w:suff w:val="nothing"/>
      <w:lvlText w:val="%8."/>
      <w:lvlJc w:val="left"/>
      <w:pPr>
        <w:ind w:left="0" w:hanging="0"/>
      </w:pPr>
    </w:lvl>
    <w:lvl w:ilvl="8">
      <w:start w:val="1"/>
      <w:numFmt w:val="lowerRoman"/>
      <w:suff w:val="nothing"/>
      <w:lvlText w:val="%9."/>
      <w:lvlJc w:val="right"/>
      <w:pPr>
        <w:ind w:left="0" w:hanging="0"/>
      </w:pPr>
    </w:lvl>
  </w:abstractNum>
  <w:abstractNum w:abstractNumId="3">
    <w:lvl w:ilvl="0">
      <w:start w:val="1"/>
      <w:numFmt w:val="decimal"/>
      <w:suff w:val="nothing"/>
      <w:lvlText w:val="%1."/>
      <w:lvlJc w:val="left"/>
      <w:pPr>
        <w:ind w:left="0" w:hanging="0"/>
      </w:pPr>
    </w:lvl>
    <w:lvl w:ilvl="1">
      <w:start w:val="1"/>
      <w:numFmt w:val="lowerLetter"/>
      <w:suff w:val="nothing"/>
      <w:lvlText w:val="%2."/>
      <w:lvlJc w:val="left"/>
      <w:pPr>
        <w:ind w:left="0" w:hanging="0"/>
      </w:pPr>
    </w:lvl>
    <w:lvl w:ilvl="2">
      <w:start w:val="1"/>
      <w:numFmt w:val="lowerRoman"/>
      <w:suff w:val="nothing"/>
      <w:lvlText w:val="%3."/>
      <w:lvlJc w:val="right"/>
      <w:pPr>
        <w:ind w:left="0" w:hanging="0"/>
      </w:pPr>
    </w:lvl>
    <w:lvl w:ilvl="3">
      <w:start w:val="1"/>
      <w:numFmt w:val="decimal"/>
      <w:suff w:val="nothing"/>
      <w:lvlText w:val="%4."/>
      <w:lvlJc w:val="left"/>
      <w:pPr>
        <w:ind w:left="0" w:hanging="0"/>
      </w:pPr>
    </w:lvl>
    <w:lvl w:ilvl="4">
      <w:start w:val="1"/>
      <w:numFmt w:val="lowerLetter"/>
      <w:suff w:val="nothing"/>
      <w:lvlText w:val="%5."/>
      <w:lvlJc w:val="left"/>
      <w:pPr>
        <w:ind w:left="0" w:hanging="0"/>
      </w:pPr>
    </w:lvl>
    <w:lvl w:ilvl="5">
      <w:start w:val="1"/>
      <w:numFmt w:val="lowerRoman"/>
      <w:suff w:val="nothing"/>
      <w:lvlText w:val="%6."/>
      <w:lvlJc w:val="right"/>
      <w:pPr>
        <w:ind w:left="0" w:hanging="0"/>
      </w:pPr>
    </w:lvl>
    <w:lvl w:ilvl="6">
      <w:start w:val="1"/>
      <w:numFmt w:val="decimal"/>
      <w:suff w:val="nothing"/>
      <w:lvlText w:val="%7."/>
      <w:lvlJc w:val="left"/>
      <w:pPr>
        <w:ind w:left="0" w:hanging="0"/>
      </w:pPr>
    </w:lvl>
    <w:lvl w:ilvl="7">
      <w:start w:val="1"/>
      <w:numFmt w:val="lowerLetter"/>
      <w:suff w:val="nothing"/>
      <w:lvlText w:val="%8."/>
      <w:lvlJc w:val="left"/>
      <w:pPr>
        <w:ind w:left="0" w:hanging="0"/>
      </w:pPr>
    </w:lvl>
    <w:lvl w:ilvl="8">
      <w:start w:val="1"/>
      <w:numFmt w:val="lowerRoman"/>
      <w:suff w:val="nothing"/>
      <w:lvlText w:val="%9."/>
      <w:lvlJc w:val="right"/>
      <w:pPr>
        <w:ind w:left="0" w:hanging="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decimal"/>
      <w:suff w:val="nothing"/>
      <w:lvlText w:val="%1."/>
      <w:lvlJc w:val="left"/>
      <w:pPr>
        <w:ind w:left="0" w:hanging="0"/>
      </w:pPr>
    </w:lvl>
    <w:lvl w:ilvl="1">
      <w:start w:val="1"/>
      <w:numFmt w:val="lowerLetter"/>
      <w:suff w:val="nothing"/>
      <w:lvlText w:val="%2."/>
      <w:lvlJc w:val="left"/>
      <w:pPr>
        <w:ind w:left="0" w:hanging="0"/>
      </w:pPr>
    </w:lvl>
    <w:lvl w:ilvl="2">
      <w:start w:val="1"/>
      <w:numFmt w:val="lowerRoman"/>
      <w:suff w:val="nothing"/>
      <w:lvlText w:val="%3."/>
      <w:lvlJc w:val="right"/>
      <w:pPr>
        <w:ind w:left="0" w:hanging="0"/>
      </w:pPr>
    </w:lvl>
    <w:lvl w:ilvl="3">
      <w:start w:val="1"/>
      <w:numFmt w:val="decimal"/>
      <w:suff w:val="nothing"/>
      <w:lvlText w:val="%4."/>
      <w:lvlJc w:val="left"/>
      <w:pPr>
        <w:ind w:left="0" w:hanging="0"/>
      </w:pPr>
    </w:lvl>
    <w:lvl w:ilvl="4">
      <w:start w:val="1"/>
      <w:numFmt w:val="lowerLetter"/>
      <w:suff w:val="nothing"/>
      <w:lvlText w:val="%5."/>
      <w:lvlJc w:val="left"/>
      <w:pPr>
        <w:ind w:left="0" w:hanging="0"/>
      </w:pPr>
    </w:lvl>
    <w:lvl w:ilvl="5">
      <w:start w:val="1"/>
      <w:numFmt w:val="lowerRoman"/>
      <w:suff w:val="nothing"/>
      <w:lvlText w:val="%6."/>
      <w:lvlJc w:val="right"/>
      <w:pPr>
        <w:ind w:left="0" w:hanging="0"/>
      </w:pPr>
    </w:lvl>
    <w:lvl w:ilvl="6">
      <w:start w:val="1"/>
      <w:numFmt w:val="decimal"/>
      <w:suff w:val="nothing"/>
      <w:lvlText w:val="%7."/>
      <w:lvlJc w:val="left"/>
      <w:pPr>
        <w:ind w:left="0" w:hanging="0"/>
      </w:pPr>
    </w:lvl>
    <w:lvl w:ilvl="7">
      <w:start w:val="1"/>
      <w:numFmt w:val="lowerLetter"/>
      <w:suff w:val="nothing"/>
      <w:lvlText w:val="%8."/>
      <w:lvlJc w:val="left"/>
      <w:pPr>
        <w:ind w:left="0" w:hanging="0"/>
      </w:pPr>
    </w:lvl>
    <w:lvl w:ilvl="8">
      <w:start w:val="1"/>
      <w:numFmt w:val="lowerRoman"/>
      <w:suff w:val="nothing"/>
      <w:lvlText w:val="%9."/>
      <w:lvlJc w:val="right"/>
      <w:pPr>
        <w:ind w:left="0" w:hanging="0"/>
      </w:pPr>
    </w:lvl>
  </w:abstractNum>
  <w:abstractNum w:abstractNumId="6">
    <w:lvl w:ilvl="0">
      <w:start w:val="1"/>
      <w:numFmt w:val="decimal"/>
      <w:suff w:val="nothing"/>
      <w:lvlText w:val="%1."/>
      <w:lvlJc w:val="left"/>
      <w:pPr>
        <w:ind w:left="0" w:hanging="0"/>
      </w:pPr>
    </w:lvl>
    <w:lvl w:ilvl="1">
      <w:start w:val="1"/>
      <w:numFmt w:val="lowerLetter"/>
      <w:suff w:val="nothing"/>
      <w:lvlText w:val="%2."/>
      <w:lvlJc w:val="left"/>
      <w:pPr>
        <w:ind w:left="0" w:hanging="0"/>
      </w:pPr>
    </w:lvl>
    <w:lvl w:ilvl="2">
      <w:start w:val="1"/>
      <w:numFmt w:val="lowerRoman"/>
      <w:suff w:val="nothing"/>
      <w:lvlText w:val="%3."/>
      <w:lvlJc w:val="right"/>
      <w:pPr>
        <w:ind w:left="0" w:hanging="0"/>
      </w:pPr>
    </w:lvl>
    <w:lvl w:ilvl="3">
      <w:start w:val="1"/>
      <w:numFmt w:val="decimal"/>
      <w:suff w:val="nothing"/>
      <w:lvlText w:val="%4."/>
      <w:lvlJc w:val="left"/>
      <w:pPr>
        <w:ind w:left="0" w:hanging="0"/>
      </w:pPr>
    </w:lvl>
    <w:lvl w:ilvl="4">
      <w:start w:val="1"/>
      <w:numFmt w:val="lowerLetter"/>
      <w:suff w:val="nothing"/>
      <w:lvlText w:val="%5."/>
      <w:lvlJc w:val="left"/>
      <w:pPr>
        <w:ind w:left="0" w:hanging="0"/>
      </w:pPr>
    </w:lvl>
    <w:lvl w:ilvl="5">
      <w:start w:val="1"/>
      <w:numFmt w:val="lowerRoman"/>
      <w:suff w:val="nothing"/>
      <w:lvlText w:val="%6."/>
      <w:lvlJc w:val="right"/>
      <w:pPr>
        <w:ind w:left="0" w:hanging="0"/>
      </w:pPr>
    </w:lvl>
    <w:lvl w:ilvl="6">
      <w:start w:val="1"/>
      <w:numFmt w:val="decimal"/>
      <w:suff w:val="nothing"/>
      <w:lvlText w:val="%7."/>
      <w:lvlJc w:val="left"/>
      <w:pPr>
        <w:ind w:left="0" w:hanging="0"/>
      </w:pPr>
    </w:lvl>
    <w:lvl w:ilvl="7">
      <w:start w:val="1"/>
      <w:numFmt w:val="lowerLetter"/>
      <w:suff w:val="nothing"/>
      <w:lvlText w:val="%8."/>
      <w:lvlJc w:val="left"/>
      <w:pPr>
        <w:ind w:left="0" w:hanging="0"/>
      </w:pPr>
    </w:lvl>
    <w:lvl w:ilvl="8">
      <w:start w:val="1"/>
      <w:numFmt w:val="lowerRoman"/>
      <w:suff w:val="nothing"/>
      <w:lvlText w:val="%9."/>
      <w:lvlJc w:val="righ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6"/>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kern w:val="2"/>
        <w:sz w:val="24"/>
        <w:szCs w:val="24"/>
        <w:lang w:val="ru-RU" w:eastAsia="ru-RU" w:bidi="ar-SA"/>
      </w:rPr>
    </w:rPrDefault>
    <w:pPrDefault>
      <w:pPr>
        <w:suppressAutoHyphens w:val="false"/>
        <w:textAlignment w:val="baseline"/>
      </w:pPr>
    </w:pPrDefault>
  </w:docDefaults>
  <w:style w:type="paragraph" w:styleId="Normal">
    <w:name w:val="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Andale Sans UI" w:cs="Tahoma"/>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ru-RU" w:eastAsia="ru-RU" w:bidi="ar-SA"/>
    </w:rPr>
  </w:style>
  <w:style w:type="character" w:styleId="Style14">
    <w:name w:val="Основной шрифт абзаца"/>
    <w:qFormat/>
    <w:rPr/>
  </w:style>
  <w:style w:type="character" w:styleId="Style15">
    <w:name w:val="Маркеры списка"/>
    <w:qFormat/>
    <w:rPr>
      <w:rFonts w:ascii="OpenSymbol" w:hAnsi="OpenSymbol" w:eastAsia="OpenSymbol" w:cs="OpenSymbol"/>
    </w:rPr>
  </w:style>
  <w:style w:type="character" w:styleId="Style16">
    <w:name w:val="Символ нумерации"/>
    <w:qFormat/>
    <w:rPr/>
  </w:style>
  <w:style w:type="paragraph" w:styleId="Style17">
    <w:name w:val="Обычный"/>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Andale Sans UI" w:cs="Tahoma"/>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ru-RU" w:eastAsia="ru-RU" w:bidi="ar-SA"/>
    </w:rPr>
  </w:style>
  <w:style w:type="paragraph" w:styleId="Style18">
    <w:name w:val="Заголовок"/>
    <w:basedOn w:val="Normal"/>
    <w:next w:val="Style19"/>
    <w:qFormat/>
    <w:pPr>
      <w:keepNext w:val="true"/>
      <w:suppressAutoHyphens w:val="true"/>
      <w:spacing w:before="240" w:after="120"/>
    </w:pPr>
    <w:rPr>
      <w:rFonts w:ascii="Arial" w:hAnsi="Arial"/>
      <w:sz w:val="28"/>
      <w:szCs w:val="28"/>
    </w:rPr>
  </w:style>
  <w:style w:type="paragraph" w:styleId="Style19">
    <w:name w:val="Body Text"/>
    <w:basedOn w:val="Normal"/>
    <w:pPr>
      <w:suppressAutoHyphens w:val="true"/>
      <w:spacing w:before="0" w:after="120"/>
    </w:pPr>
    <w:rPr/>
  </w:style>
  <w:style w:type="paragraph" w:styleId="Style20">
    <w:name w:val="List"/>
    <w:basedOn w:val="Style19"/>
    <w:pPr>
      <w:suppressAutoHyphens w:val="true"/>
    </w:pPr>
    <w:rPr/>
  </w:style>
  <w:style w:type="paragraph" w:styleId="Style21">
    <w:name w:val="Название объекта"/>
    <w:basedOn w:val="Normal"/>
    <w:qFormat/>
    <w:pPr>
      <w:suppressLineNumbers/>
      <w:suppressAutoHyphens w:val="true"/>
      <w:spacing w:before="120" w:after="120"/>
    </w:pPr>
    <w:rPr>
      <w:i/>
      <w:iCs/>
    </w:rPr>
  </w:style>
  <w:style w:type="paragraph" w:styleId="Style22">
    <w:name w:val="Указатель"/>
    <w:basedOn w:val="Normal"/>
    <w:qFormat/>
    <w:pPr>
      <w:suppressLineNumbers/>
      <w:suppressAutoHyphens w:val="true"/>
    </w:pPr>
    <w:rPr/>
  </w:style>
  <w:style w:type="paragraph" w:styleId="Style23">
    <w:name w:val="Абзац списка"/>
    <w:basedOn w:val="Normal"/>
    <w:qFormat/>
    <w:pPr>
      <w:tabs>
        <w:tab w:val="clear" w:pos="706"/>
      </w:tabs>
      <w:suppressAutoHyphens w:val="true"/>
      <w:ind w:left="720" w:hanging="0"/>
    </w:pPr>
    <w:rPr/>
  </w:style>
  <w:style w:type="paragraph" w:styleId="2">
    <w:name w:val="Основной текст 2"/>
    <w:basedOn w:val="Normal"/>
    <w:qFormat/>
    <w:pPr>
      <w:suppressAutoHyphens w:val="true"/>
    </w:pPr>
    <w:rPr>
      <w:rFonts w:eastAsia="Times New Roman"/>
    </w:rPr>
  </w:style>
  <w:style w:type="numbering" w:styleId="12947821361">
    <w:name w:val="12947821361"/>
    <w:qFormat/>
  </w:style>
  <w:style w:type="numbering" w:styleId="12205549091">
    <w:name w:val="12205549091"/>
    <w:qFormat/>
  </w:style>
  <w:style w:type="numbering" w:styleId="2948156061">
    <w:name w:val="2948156061"/>
    <w:qFormat/>
  </w:style>
  <w:style w:type="numbering" w:styleId="33511056821">
    <w:name w:val="33511056821"/>
    <w:qFormat/>
  </w:style>
  <w:style w:type="numbering" w:styleId="17520147001">
    <w:name w:val="17520147001"/>
    <w:qFormat/>
  </w:style>
  <w:style w:type="numbering" w:styleId="31057362861">
    <w:name w:val="3105736286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39</TotalTime>
  <Application>LibreOffice/6.1.2.1$Windows_X86_64 LibreOffice_project/65905a128db06ba48db947242809d14d3f9a93fe</Application>
  <Pages>4</Pages>
  <Words>799</Words>
  <Characters>5710</Characters>
  <CharactersWithSpaces>6588</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2009-04-16T11:32:00Z</dcterms:created>
  <dc:creator>KAPINOS</dc:creator>
  <dc:description/>
  <dc:language>ru-RU</dc:language>
  <cp:lastModifiedBy/>
  <dcterms:modified xsi:type="dcterms:W3CDTF">2020-01-20T10:25:05Z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